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B9E0" w14:textId="77777777" w:rsidR="00873E84" w:rsidRDefault="00000000">
      <w:pPr>
        <w:jc w:val="center"/>
      </w:pPr>
      <w:r>
        <w:rPr>
          <w:b/>
          <w:sz w:val="32"/>
        </w:rPr>
        <w:t>POLÍTICA Y PROCEDIMIENTO DEL CANAL DE DENUNCIAS</w:t>
      </w:r>
    </w:p>
    <w:p w14:paraId="74F9BB2F" w14:textId="77777777" w:rsidR="00873E84" w:rsidRDefault="00873E84"/>
    <w:p w14:paraId="2B8F012C" w14:textId="77777777" w:rsidR="00873E84" w:rsidRDefault="00000000">
      <w:pPr>
        <w:jc w:val="center"/>
      </w:pPr>
      <w:r>
        <w:rPr>
          <w:i/>
          <w:sz w:val="28"/>
        </w:rPr>
        <w:t>Fundación Esperanza y Alegría</w:t>
      </w:r>
    </w:p>
    <w:p w14:paraId="5727676E" w14:textId="144C12F5" w:rsidR="00873E84" w:rsidRPr="003A6DBD" w:rsidRDefault="00000000" w:rsidP="003A6DB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3A6DB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1. Objeto</w:t>
      </w:r>
    </w:p>
    <w:p w14:paraId="1DB7D389" w14:textId="77777777" w:rsidR="00873E84" w:rsidRDefault="00000000">
      <w:r>
        <w:t>Este procedimiento regula el funcionamiento del Canal de Denuncias de la Fundación Esperanza y Alegría, en cumplimiento de la Ley 2/2023, de 20 de febrero, garantizando la confidencialidad, el anonimato y la protección de las personas denunciantes frente a represalias.</w:t>
      </w:r>
    </w:p>
    <w:p w14:paraId="303AE9D0" w14:textId="77777777" w:rsidR="00873E84" w:rsidRDefault="00000000">
      <w:pPr>
        <w:pStyle w:val="Ttulo1"/>
      </w:pPr>
      <w:r>
        <w:t>2. Ámbito de aplicación</w:t>
      </w:r>
    </w:p>
    <w:p w14:paraId="5F28AF7F" w14:textId="77777777" w:rsidR="00873E84" w:rsidRDefault="00000000">
      <w:r>
        <w:t>Podrán utilizar el canal todas las personas vinculadas a la Fundación: miembros del Patronato, personal contratado, voluntariado, proveedores, beneficiarios/as o cualquier tercero que detecte posibles irregularidades.</w:t>
      </w:r>
    </w:p>
    <w:p w14:paraId="36E17A4C" w14:textId="77777777" w:rsidR="00873E84" w:rsidRDefault="00000000">
      <w:pPr>
        <w:pStyle w:val="Ttulo1"/>
      </w:pPr>
      <w:r>
        <w:t>3. Canales habilitados</w:t>
      </w:r>
    </w:p>
    <w:p w14:paraId="031D8350" w14:textId="77777777" w:rsidR="00873E84" w:rsidRDefault="00000000">
      <w:r>
        <w:t>La Fundación habilita los siguientes medios para interponer denuncias:</w:t>
      </w:r>
    </w:p>
    <w:p w14:paraId="183012E2" w14:textId="77777777" w:rsidR="00873E84" w:rsidRDefault="00000000" w:rsidP="003A6DBD">
      <w:pPr>
        <w:pStyle w:val="Listaconvietas"/>
        <w:numPr>
          <w:ilvl w:val="0"/>
          <w:numId w:val="0"/>
        </w:numPr>
        <w:ind w:left="360"/>
      </w:pPr>
      <w:r>
        <w:t xml:space="preserve">• </w:t>
      </w:r>
      <w:proofErr w:type="spellStart"/>
      <w:r>
        <w:t>Formulario</w:t>
      </w:r>
      <w:proofErr w:type="spellEnd"/>
      <w:r>
        <w:t xml:space="preserve"> web </w:t>
      </w:r>
      <w:proofErr w:type="spellStart"/>
      <w:r>
        <w:t>anónimo</w:t>
      </w:r>
      <w:proofErr w:type="spellEnd"/>
      <w:r>
        <w:t xml:space="preserve"> accesible desde un apartado visible en la web: www.fundacionesperanzayalegria.org/canal-de-denuncias</w:t>
      </w:r>
    </w:p>
    <w:p w14:paraId="07513701" w14:textId="77777777" w:rsidR="00873E84" w:rsidRDefault="00000000" w:rsidP="003A6DBD">
      <w:pPr>
        <w:pStyle w:val="Listaconvietas"/>
        <w:numPr>
          <w:ilvl w:val="0"/>
          <w:numId w:val="0"/>
        </w:numPr>
        <w:ind w:left="360"/>
      </w:pPr>
      <w:r>
        <w:t>• Dirección postal: Fundación Esperanza y Alegría (Referencia: Confidencial – Canal de Denuncias).</w:t>
      </w:r>
    </w:p>
    <w:p w14:paraId="51B7DF1A" w14:textId="77777777" w:rsidR="00873E84" w:rsidRDefault="00000000">
      <w:pPr>
        <w:pStyle w:val="Ttulo1"/>
      </w:pPr>
      <w:r>
        <w:t>4. Publicidad del canal</w:t>
      </w:r>
    </w:p>
    <w:p w14:paraId="15F6DC10" w14:textId="77777777" w:rsidR="00873E84" w:rsidRDefault="00000000">
      <w:r>
        <w:t>El enlace al canal de denuncias y el presente procedimiento estarán disponibles en un lugar visible de la página web de la Fundación, garantizando que cualquier persona conozca el proceso antes de interponer una denuncia.</w:t>
      </w:r>
    </w:p>
    <w:p w14:paraId="3A650FB4" w14:textId="77777777" w:rsidR="00873E84" w:rsidRDefault="00000000">
      <w:pPr>
        <w:pStyle w:val="Ttulo1"/>
      </w:pPr>
      <w:r>
        <w:t>5. Responsables del canal</w:t>
      </w:r>
    </w:p>
    <w:p w14:paraId="52184794" w14:textId="77777777" w:rsidR="00873E84" w:rsidRDefault="00000000">
      <w:r>
        <w:t>Se nombrarán al menos dos responsables del Canal de Denuncias, pertenecientes a distintos departamentos y sin vínculos familiares entre sí. Estos responsables gestionarán el canal de forma colegiada, garantizando independencia, confidencialidad y cumplimiento de la normativa.</w:t>
      </w:r>
    </w:p>
    <w:p w14:paraId="087ED4C8" w14:textId="77777777" w:rsidR="00873E84" w:rsidRDefault="00000000">
      <w:pPr>
        <w:pStyle w:val="Ttulo1"/>
      </w:pPr>
      <w:r>
        <w:t>6. Procedimiento de gestión de denuncias</w:t>
      </w:r>
    </w:p>
    <w:p w14:paraId="04B5B23C" w14:textId="77777777" w:rsidR="00873E84" w:rsidRDefault="00000000">
      <w:pPr>
        <w:pStyle w:val="Listaconnmeros"/>
      </w:pPr>
      <w:r>
        <w:t>1. Recepción de la denuncia y registro seguro.</w:t>
      </w:r>
    </w:p>
    <w:p w14:paraId="49835667" w14:textId="77777777" w:rsidR="00873E84" w:rsidRDefault="00000000">
      <w:pPr>
        <w:pStyle w:val="Listaconnmeros"/>
      </w:pPr>
      <w:r>
        <w:lastRenderedPageBreak/>
        <w:t>2. Acuse de recibo al denunciante en un plazo máximo de 7 días (salvo si la denuncia es anónima).</w:t>
      </w:r>
    </w:p>
    <w:p w14:paraId="4E968682" w14:textId="77777777" w:rsidR="00873E84" w:rsidRDefault="00000000">
      <w:pPr>
        <w:pStyle w:val="Listaconnmeros"/>
      </w:pPr>
      <w:r>
        <w:t>3. Análisis preliminar por los responsables para decidir su admisión.</w:t>
      </w:r>
    </w:p>
    <w:p w14:paraId="7FB301F0" w14:textId="77777777" w:rsidR="00873E84" w:rsidRDefault="00000000">
      <w:pPr>
        <w:pStyle w:val="Listaconnmeros"/>
      </w:pPr>
      <w:r>
        <w:t>4. Investigación interna con base en la información disponible.</w:t>
      </w:r>
    </w:p>
    <w:p w14:paraId="115E56CA" w14:textId="77777777" w:rsidR="00873E84" w:rsidRDefault="00000000">
      <w:pPr>
        <w:pStyle w:val="Listaconnmeros"/>
      </w:pPr>
      <w:r>
        <w:t>5. Resolución y propuesta de medidas al Patronato, en su caso.</w:t>
      </w:r>
    </w:p>
    <w:p w14:paraId="6B344DEF" w14:textId="77777777" w:rsidR="00873E84" w:rsidRDefault="00000000">
      <w:pPr>
        <w:pStyle w:val="Listaconnmeros"/>
      </w:pPr>
      <w:r>
        <w:t>6. Respuesta al denunciante en un plazo máximo de 3 meses desde la recepción.</w:t>
      </w:r>
    </w:p>
    <w:p w14:paraId="509EBFC3" w14:textId="77777777" w:rsidR="00873E84" w:rsidRDefault="00000000">
      <w:pPr>
        <w:pStyle w:val="Ttulo1"/>
      </w:pPr>
      <w:r>
        <w:t>7. Garantías</w:t>
      </w:r>
    </w:p>
    <w:p w14:paraId="752F71EE" w14:textId="77777777" w:rsidR="00873E84" w:rsidRDefault="00000000">
      <w:pPr>
        <w:pStyle w:val="Listaconvietas"/>
      </w:pPr>
      <w:r>
        <w:t>• Confidencialidad absoluta de la identidad del denunciante.</w:t>
      </w:r>
    </w:p>
    <w:p w14:paraId="3832AC5A" w14:textId="77777777" w:rsidR="00873E84" w:rsidRDefault="00000000">
      <w:pPr>
        <w:pStyle w:val="Listaconvietas"/>
      </w:pPr>
      <w:r>
        <w:t>• Posibilidad de interponer denuncias de forma anónima.</w:t>
      </w:r>
    </w:p>
    <w:p w14:paraId="0B0AB9F6" w14:textId="77777777" w:rsidR="00873E84" w:rsidRDefault="00000000">
      <w:pPr>
        <w:pStyle w:val="Listaconvietas"/>
      </w:pPr>
      <w:r>
        <w:t>• Prohibición de represalias contra denunciantes de buena fe.</w:t>
      </w:r>
    </w:p>
    <w:p w14:paraId="358CCDDC" w14:textId="77777777" w:rsidR="00873E84" w:rsidRDefault="00000000">
      <w:pPr>
        <w:pStyle w:val="Ttulo1"/>
      </w:pPr>
      <w:r>
        <w:t>8. Informe anual</w:t>
      </w:r>
    </w:p>
    <w:p w14:paraId="75C2534D" w14:textId="77777777" w:rsidR="00873E84" w:rsidRDefault="00000000">
      <w:r>
        <w:t>El Patronato recibirá anualmente un informe con estadísticas del Canal de Denuncias (número de denuncias recibidas, estado de tramitación y medidas adoptadas). Dicho informe quedará reflejado en el acta correspondiente.</w:t>
      </w:r>
    </w:p>
    <w:p w14:paraId="3B029DC5" w14:textId="77777777" w:rsidR="00873E84" w:rsidRDefault="00000000">
      <w:pPr>
        <w:pStyle w:val="Ttulo1"/>
      </w:pPr>
      <w:r>
        <w:t>9. Entrada en vigor</w:t>
      </w:r>
    </w:p>
    <w:p w14:paraId="6E6B5E83" w14:textId="77777777" w:rsidR="00873E84" w:rsidRDefault="00000000">
      <w:r>
        <w:t>El presente procedimiento fue aprobado por el Patronato de la Fundación Esperanza y Alegría en su sesión del 26 de junio de 2025 y será revisado de forma anual.</w:t>
      </w:r>
    </w:p>
    <w:p w14:paraId="2815C087" w14:textId="77777777" w:rsidR="00873E84" w:rsidRDefault="00873E84"/>
    <w:p w14:paraId="6587B4F6" w14:textId="77777777" w:rsidR="00873E84" w:rsidRDefault="00000000">
      <w:pPr>
        <w:jc w:val="right"/>
      </w:pPr>
      <w:r>
        <w:t>Madrid, a 18 de septiembre de 2025</w:t>
      </w:r>
    </w:p>
    <w:sectPr w:rsidR="00873E8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63BC" w14:textId="77777777" w:rsidR="000657F3" w:rsidRDefault="000657F3" w:rsidP="003A6DBD">
      <w:pPr>
        <w:spacing w:after="0" w:line="240" w:lineRule="auto"/>
      </w:pPr>
      <w:r>
        <w:separator/>
      </w:r>
    </w:p>
  </w:endnote>
  <w:endnote w:type="continuationSeparator" w:id="0">
    <w:p w14:paraId="230857D7" w14:textId="77777777" w:rsidR="000657F3" w:rsidRDefault="000657F3" w:rsidP="003A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741C9" w14:textId="77777777" w:rsidR="000657F3" w:rsidRDefault="000657F3" w:rsidP="003A6DBD">
      <w:pPr>
        <w:spacing w:after="0" w:line="240" w:lineRule="auto"/>
      </w:pPr>
      <w:r>
        <w:separator/>
      </w:r>
    </w:p>
  </w:footnote>
  <w:footnote w:type="continuationSeparator" w:id="0">
    <w:p w14:paraId="4670B0A8" w14:textId="77777777" w:rsidR="000657F3" w:rsidRDefault="000657F3" w:rsidP="003A6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83D0" w14:textId="7B5AE922" w:rsidR="003A6DBD" w:rsidRDefault="003A6DBD">
    <w:pPr>
      <w:pStyle w:val="Encabezado"/>
    </w:pPr>
    <w:r>
      <w:rPr>
        <w:noProof/>
      </w:rPr>
      <w:drawing>
        <wp:inline distT="0" distB="0" distL="0" distR="0" wp14:anchorId="69AEC44C" wp14:editId="7B59FABE">
          <wp:extent cx="2057400" cy="367427"/>
          <wp:effectExtent l="0" t="0" r="0" b="1270"/>
          <wp:docPr id="1508409659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409659" name="Imagen 1" descr="Imagen que contiene 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5257" cy="392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6937142">
    <w:abstractNumId w:val="8"/>
  </w:num>
  <w:num w:numId="2" w16cid:durableId="772164444">
    <w:abstractNumId w:val="6"/>
  </w:num>
  <w:num w:numId="3" w16cid:durableId="1232082950">
    <w:abstractNumId w:val="5"/>
  </w:num>
  <w:num w:numId="4" w16cid:durableId="1546526424">
    <w:abstractNumId w:val="4"/>
  </w:num>
  <w:num w:numId="5" w16cid:durableId="116148248">
    <w:abstractNumId w:val="7"/>
  </w:num>
  <w:num w:numId="6" w16cid:durableId="1641231553">
    <w:abstractNumId w:val="3"/>
  </w:num>
  <w:num w:numId="7" w16cid:durableId="1450709030">
    <w:abstractNumId w:val="2"/>
  </w:num>
  <w:num w:numId="8" w16cid:durableId="1332483355">
    <w:abstractNumId w:val="1"/>
  </w:num>
  <w:num w:numId="9" w16cid:durableId="131291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CEE"/>
    <w:rsid w:val="0006063C"/>
    <w:rsid w:val="000657F3"/>
    <w:rsid w:val="0015074B"/>
    <w:rsid w:val="0029639D"/>
    <w:rsid w:val="00326F90"/>
    <w:rsid w:val="003A6DBD"/>
    <w:rsid w:val="00873E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9A603"/>
  <w14:defaultImageDpi w14:val="300"/>
  <w15:docId w15:val="{48D086E9-21E6-B048-9A7D-E1FA9B5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Cuéllar Domínguez</cp:lastModifiedBy>
  <cp:revision>2</cp:revision>
  <dcterms:created xsi:type="dcterms:W3CDTF">2013-12-23T23:15:00Z</dcterms:created>
  <dcterms:modified xsi:type="dcterms:W3CDTF">2025-09-18T07:33:00Z</dcterms:modified>
  <cp:category/>
</cp:coreProperties>
</file>